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(Sólo para ISV Royalty Program)</w:t>
      </w:r>
    </w:p>
    <w:tbl>
      <w:tblPr>
        <w:tblW w:w="9540" w:type="dxa"/>
        <w:tblInd w:w="630" w:type="dxa"/>
        <w:tblLook w:val="01E0" w:firstRow="1" w:lastRow="1" w:firstColumn="1" w:lastColumn="1" w:noHBand="0" w:noVBand="0"/>
      </w:tblPr>
      <w:tblGrid>
        <w:gridCol w:w="9540"/>
      </w:tblGrid>
      <w:tr w:rsidR="007C3074" w:rsidRPr="00E941D0" w14:paraId="660EFDAF" w14:textId="77777777" w:rsidTr="00D82785">
        <w:trPr>
          <w:trHeight w:hRule="exact" w:val="648"/>
        </w:trPr>
        <w:tc>
          <w:tcPr>
            <w:tcW w:w="9540" w:type="dxa"/>
            <w:shd w:val="clear" w:color="auto" w:fill="000080"/>
            <w:vAlign w:val="center"/>
          </w:tcPr>
          <w:p w14:paraId="19BF96F5" w14:textId="618B3AEC" w:rsidR="007C3074" w:rsidRPr="00E941D0" w:rsidRDefault="007C3074" w:rsidP="00EA4B93">
            <w:pPr>
              <w:pStyle w:val="Heading1"/>
              <w:numPr>
                <w:ilvl w:val="0"/>
                <w:numId w:val="0"/>
              </w:numPr>
              <w:ind w:left="720" w:right="720" w:hanging="720"/>
            </w:pPr>
            <w:bookmarkStart w:id="0" w:name="_Toc104876522"/>
            <w:bookmarkStart w:id="1" w:name="_Toc116219487"/>
            <w:r>
              <w:t>Microsoft</w:t>
            </w:r>
            <w:r w:rsidR="005E6C26">
              <w:rPr>
                <w:rStyle w:val="FootnoteReference"/>
              </w:rPr>
              <w:footnoteReference w:id="1"/>
            </w:r>
            <w:r w:rsidR="00EA4B93">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CC3B8F" w14:paraId="1C032379" w14:textId="77777777" w:rsidTr="00520FDC">
        <w:trPr>
          <w:trHeight w:hRule="exact" w:val="2142"/>
        </w:trPr>
        <w:tc>
          <w:tcPr>
            <w:tcW w:w="9540" w:type="dxa"/>
            <w:vAlign w:val="center"/>
          </w:tcPr>
          <w:p w14:paraId="00D58764" w14:textId="03700762" w:rsidR="007C3074" w:rsidRPr="00CC3B8F" w:rsidRDefault="007C3074" w:rsidP="00083B09">
            <w:pPr>
              <w:ind w:left="0" w:right="720"/>
              <w:rPr>
                <w:lang w:val="es-ES"/>
              </w:rPr>
            </w:pPr>
            <w:r w:rsidRPr="00CC3B8F">
              <w:rPr>
                <w:b/>
                <w:lang w:val="es-ES"/>
              </w:rPr>
              <w:t xml:space="preserve">Licencias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5E6C26" w:rsidRPr="00BA3AC1">
              <w:rPr>
                <w:b/>
                <w:vertAlign w:val="superscript"/>
              </w:rPr>
              <w:footnoteReference w:id="2"/>
            </w:r>
          </w:p>
          <w:p w14:paraId="1AB7AD8B" w14:textId="255D45D5" w:rsidR="007C3074" w:rsidRPr="00CC3B8F" w:rsidRDefault="007C3074" w:rsidP="00083B09">
            <w:pPr>
              <w:ind w:left="0" w:right="720"/>
              <w:rPr>
                <w:lang w:val="es-ES"/>
              </w:rPr>
            </w:pPr>
            <w:r w:rsidRPr="00CC3B8F">
              <w:rPr>
                <w:b/>
                <w:lang w:val="es-ES"/>
              </w:rPr>
              <w:t xml:space="preserve">Licencias de acceso cliente: </w:t>
            </w:r>
            <w:r w:rsidRPr="009030D5">
              <w:rPr>
                <w:b/>
              </w:rPr>
              <w:fldChar w:fldCharType="begin">
                <w:ffData>
                  <w:name w:val="Text33"/>
                  <w:enabled/>
                  <w:calcOnExit w:val="0"/>
                  <w:textInput/>
                </w:ffData>
              </w:fldChar>
            </w:r>
            <w:r w:rsidRPr="009030D5">
              <w:rPr>
                <w:b/>
                <w:lang w:val="fr-FR"/>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3"/>
            </w:r>
          </w:p>
          <w:p w14:paraId="13897967" w14:textId="3CFD7AD7" w:rsidR="007C3074" w:rsidRPr="00E941D0" w:rsidRDefault="007C3074" w:rsidP="008B2D79">
            <w:pPr>
              <w:ind w:left="0" w:right="720"/>
              <w:rPr>
                <w:lang w:val="fr-FR"/>
              </w:rPr>
            </w:pPr>
            <w:r w:rsidRPr="00CC3B8F">
              <w:rPr>
                <w:b/>
                <w:lang w:val="es-ES"/>
              </w:rPr>
              <w:t xml:space="preserve">Licencias de acceso cliente de dispositivo: </w:t>
            </w:r>
            <w:r w:rsidRPr="009030D5">
              <w:rPr>
                <w:b/>
              </w:rPr>
              <w:fldChar w:fldCharType="begin">
                <w:ffData>
                  <w:name w:val=""/>
                  <w:enabled/>
                  <w:calcOnExit w:val="0"/>
                  <w:textInput/>
                </w:ffData>
              </w:fldChar>
            </w:r>
            <w:r w:rsidRPr="009030D5">
              <w:rPr>
                <w:b/>
                <w:lang w:val="es-ES"/>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4"/>
            </w:r>
          </w:p>
        </w:tc>
      </w:tr>
      <w:tr w:rsidR="007C3074" w:rsidRPr="00CC3B8F" w14:paraId="774048C7" w14:textId="77777777" w:rsidTr="00BA3AC1">
        <w:trPr>
          <w:trHeight w:hRule="exact" w:val="518"/>
        </w:trPr>
        <w:tc>
          <w:tcPr>
            <w:tcW w:w="9540" w:type="dxa"/>
            <w:shd w:val="clear" w:color="auto" w:fill="000080"/>
            <w:vAlign w:val="center"/>
          </w:tcPr>
          <w:p w14:paraId="3F7499E2" w14:textId="77777777" w:rsidR="007C3074" w:rsidRPr="00CC3B8F" w:rsidRDefault="007C3074" w:rsidP="00BA3AC1">
            <w:pPr>
              <w:ind w:right="720" w:hanging="720"/>
              <w:rPr>
                <w:b/>
                <w:lang w:val="es-ES"/>
              </w:rPr>
            </w:pPr>
            <w:r w:rsidRPr="00CC3B8F">
              <w:rPr>
                <w:b/>
                <w:lang w:val="es-ES"/>
              </w:rPr>
              <w:t>CONTRATO DE LICENCIA PARA EL USUARIO FINAL</w:t>
            </w:r>
          </w:p>
        </w:tc>
      </w:tr>
    </w:tbl>
    <w:p w14:paraId="4CD647E6" w14:textId="065C9F95" w:rsidR="007C3074" w:rsidRPr="00CC3B8F" w:rsidRDefault="00ED5BFF" w:rsidP="00BA3AC1">
      <w:pPr>
        <w:ind w:right="720"/>
        <w:rPr>
          <w:lang w:val="es-ES"/>
        </w:rPr>
      </w:pPr>
      <w:r w:rsidRPr="00CC3B8F">
        <w:rPr>
          <w:lang w:val="es-ES"/>
        </w:rPr>
        <w:t xml:space="preserve">Los presentes términos de licencia constituyen un contrato entre usted y </w:t>
      </w:r>
      <w:r w:rsidRPr="00CC3B8F">
        <w:rPr>
          <w:rFonts w:eastAsia="SimSun"/>
          <w:lang w:val="es-ES"/>
        </w:rPr>
        <w:t>el licenciante de la aplicación o el conjunto de aplicaciones de software con que ha adquirido el software de Microsoft (“Licenciante”)</w:t>
      </w:r>
      <w:r w:rsidRPr="00CC3B8F">
        <w:rPr>
          <w:lang w:val="es-ES"/>
        </w:rPr>
        <w:t xml:space="preserve">. </w:t>
      </w:r>
      <w:r w:rsidRPr="00CC3B8F">
        <w:rPr>
          <w:rFonts w:eastAsia="SimSun"/>
          <w:lang w:val="es-ES"/>
        </w:rPr>
        <w:t xml:space="preserve">Microsoft Corporation o una de sus filiales (conjuntamente </w:t>
      </w:r>
      <w:r w:rsidR="00D048CA" w:rsidRPr="00CC3B8F">
        <w:rPr>
          <w:rFonts w:eastAsia="SimSun"/>
          <w:lang w:val="es-ES"/>
        </w:rPr>
        <w:t>“</w:t>
      </w:r>
      <w:r w:rsidRPr="00CC3B8F">
        <w:rPr>
          <w:rFonts w:eastAsia="SimSun"/>
          <w:lang w:val="es-ES"/>
        </w:rPr>
        <w:t>Microsoft</w:t>
      </w:r>
      <w:r w:rsidR="00D048CA" w:rsidRPr="00CC3B8F">
        <w:rPr>
          <w:rFonts w:eastAsia="SimSun"/>
          <w:lang w:val="es-ES"/>
        </w:rPr>
        <w:t>”</w:t>
      </w:r>
      <w:r w:rsidRPr="00CC3B8F">
        <w:rPr>
          <w:rFonts w:eastAsia="SimSun"/>
          <w:lang w:val="es-ES"/>
        </w:rPr>
        <w:t>) ha licenciado el software al Licenciante.</w:t>
      </w:r>
    </w:p>
    <w:p w14:paraId="2179BC9A" w14:textId="777ED5AF" w:rsidR="004E48F3" w:rsidRPr="00CC3B8F" w:rsidRDefault="007C3074" w:rsidP="00BA3AC1">
      <w:pPr>
        <w:ind w:right="720"/>
      </w:pPr>
      <w:r w:rsidRPr="00CC3B8F">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CC3B8F">
        <w:t>Estos términos también se aplican a cualquier</w:t>
      </w:r>
    </w:p>
    <w:p w14:paraId="56452075" w14:textId="6D329889" w:rsidR="004E48F3" w:rsidRPr="00CC3B8F" w:rsidRDefault="00ED5BFF" w:rsidP="00950401">
      <w:pPr>
        <w:pStyle w:val="Bullet2"/>
        <w:tabs>
          <w:tab w:val="clear" w:pos="720"/>
          <w:tab w:val="num" w:pos="1080"/>
        </w:tabs>
        <w:ind w:right="720" w:firstLine="0"/>
      </w:pPr>
      <w:r w:rsidRPr="00CC3B8F">
        <w:t>actualización y</w:t>
      </w:r>
    </w:p>
    <w:p w14:paraId="1ED781A6" w14:textId="0EA398F4" w:rsidR="004E48F3" w:rsidRPr="00CC3B8F" w:rsidRDefault="00ED5BFF" w:rsidP="00950401">
      <w:pPr>
        <w:pStyle w:val="Bullet2"/>
        <w:tabs>
          <w:tab w:val="clear" w:pos="720"/>
          <w:tab w:val="num" w:pos="1080"/>
        </w:tabs>
        <w:ind w:right="720" w:firstLine="0"/>
      </w:pPr>
      <w:r w:rsidRPr="00CC3B8F">
        <w:t>complemento</w:t>
      </w:r>
    </w:p>
    <w:p w14:paraId="1E5C0014" w14:textId="28296920" w:rsidR="004E48F3" w:rsidRPr="00CC3B8F" w:rsidRDefault="00ED5BFF" w:rsidP="00BA3AC1">
      <w:pPr>
        <w:ind w:right="720"/>
        <w:rPr>
          <w:lang w:val="es-ES"/>
        </w:rPr>
      </w:pPr>
      <w:r w:rsidRPr="00CC3B8F">
        <w:rPr>
          <w:lang w:val="es-ES"/>
        </w:rPr>
        <w:t xml:space="preserve">de Microsoft para este software, a menos que otros términos acompañen a dichos elementos. En tal caso, se </w:t>
      </w:r>
      <w:r w:rsidR="00CC3B8F">
        <w:rPr>
          <w:lang w:val="es-ES"/>
        </w:rPr>
        <w:t>aplicarán estos otros términos.</w:t>
      </w:r>
    </w:p>
    <w:p w14:paraId="4A7BB9B6" w14:textId="250AB566" w:rsidR="004E48F3" w:rsidRPr="00CC3B8F" w:rsidRDefault="00ED5BFF" w:rsidP="00BA3AC1">
      <w:pPr>
        <w:pStyle w:val="Preamble"/>
        <w:ind w:right="720"/>
        <w:rPr>
          <w:lang w:val="es-ES"/>
        </w:rPr>
      </w:pPr>
      <w:r w:rsidRPr="00CC3B8F">
        <w:rPr>
          <w:lang w:val="es-ES"/>
        </w:rPr>
        <w:t>Al utilizar el software, usted acepta estos términos. Si no los acepta, no utilice el software. En su lugar, devuélvalo al lugar de adquisici</w:t>
      </w:r>
      <w:r w:rsidR="00CC3B8F">
        <w:rPr>
          <w:lang w:val="es-ES"/>
        </w:rPr>
        <w:t>ón para un reembolso o crédito.</w:t>
      </w:r>
    </w:p>
    <w:p w14:paraId="4540A1E3" w14:textId="621D77ED" w:rsidR="004E48F3" w:rsidRPr="00CC3B8F" w:rsidRDefault="00ED5BFF" w:rsidP="00BA3AC1">
      <w:pPr>
        <w:pStyle w:val="PreambleBorderAbove"/>
        <w:ind w:right="720"/>
        <w:rPr>
          <w:lang w:val="es-ES"/>
        </w:rPr>
      </w:pPr>
      <w:r w:rsidRPr="00CC3B8F">
        <w:rPr>
          <w:lang w:val="es-ES"/>
        </w:rPr>
        <w:t>Si usted cumple los presentes términos de esta licencia, dispondrá de los derechos que a continuación se describen para cualquier licencia de software que adquiera.</w:t>
      </w:r>
    </w:p>
    <w:p w14:paraId="5B8F4C2B" w14:textId="77777777" w:rsidR="004E48F3" w:rsidRPr="001D10EE" w:rsidRDefault="00ED5BFF" w:rsidP="00BA3AC1">
      <w:pPr>
        <w:pStyle w:val="Heading1"/>
        <w:ind w:right="720"/>
      </w:pPr>
      <w:r>
        <w:t>INTRODUCCIÓN.</w:t>
      </w:r>
    </w:p>
    <w:p w14:paraId="2369EB22" w14:textId="77777777" w:rsidR="004E48F3" w:rsidRPr="00CC3B8F" w:rsidRDefault="00ED5BFF" w:rsidP="006C04F5">
      <w:pPr>
        <w:pStyle w:val="Heading2"/>
        <w:tabs>
          <w:tab w:val="clear" w:pos="1533"/>
        </w:tabs>
        <w:ind w:left="1440" w:right="720" w:hanging="360"/>
        <w:rPr>
          <w:b w:val="0"/>
          <w:bCs w:val="0"/>
        </w:rPr>
      </w:pPr>
      <w:r>
        <w:t xml:space="preserve">Software. </w:t>
      </w:r>
      <w:r>
        <w:rPr>
          <w:b w:val="0"/>
        </w:rPr>
        <w:t>El software incluye:</w:t>
      </w:r>
    </w:p>
    <w:p w14:paraId="316E4534" w14:textId="77777777" w:rsidR="004E48F3" w:rsidRPr="001D10EE" w:rsidRDefault="00ED5BFF" w:rsidP="00BA3AC1">
      <w:pPr>
        <w:pStyle w:val="Bullet3"/>
        <w:ind w:right="720"/>
      </w:pPr>
      <w:r>
        <w:t>software de servidor; y</w:t>
      </w:r>
    </w:p>
    <w:p w14:paraId="6E61AB2A" w14:textId="77777777" w:rsidR="004E48F3" w:rsidRPr="00CC3B8F" w:rsidRDefault="00ED5BFF" w:rsidP="00BA3AC1">
      <w:pPr>
        <w:pStyle w:val="Bullet3"/>
        <w:ind w:right="720"/>
        <w:rPr>
          <w:lang w:val="es-ES"/>
        </w:rPr>
      </w:pPr>
      <w:r w:rsidRPr="00CC3B8F">
        <w:rPr>
          <w:lang w:val="es-ES"/>
        </w:rPr>
        <w:t>software adicional que sólo se puede utilizar con el software de servidor directamente, o indirectamente a través de otro software adicional.</w:t>
      </w:r>
    </w:p>
    <w:p w14:paraId="33F04AD7" w14:textId="77777777" w:rsidR="004E48F3" w:rsidRPr="00CC3B8F" w:rsidRDefault="00ED5BFF" w:rsidP="006C04F5">
      <w:pPr>
        <w:pStyle w:val="Heading2"/>
        <w:tabs>
          <w:tab w:val="clear" w:pos="1533"/>
        </w:tabs>
        <w:ind w:left="1440" w:right="720" w:hanging="360"/>
        <w:rPr>
          <w:b w:val="0"/>
          <w:bCs w:val="0"/>
          <w:lang w:val="es-ES"/>
        </w:rPr>
      </w:pPr>
      <w:r w:rsidRPr="00CC3B8F">
        <w:rPr>
          <w:lang w:val="es-ES"/>
        </w:rPr>
        <w:t xml:space="preserve">Modelo de licencia. </w:t>
      </w:r>
      <w:r w:rsidRPr="00CC3B8F">
        <w:rPr>
          <w:b w:val="0"/>
          <w:lang w:val="es-ES"/>
        </w:rPr>
        <w:t>El software se licencia según el:</w:t>
      </w:r>
    </w:p>
    <w:p w14:paraId="2473F931" w14:textId="250C3278" w:rsidR="004E48F3" w:rsidRPr="00CC3B8F" w:rsidRDefault="00ED5BFF" w:rsidP="00BA3AC1">
      <w:pPr>
        <w:pStyle w:val="Bullet3"/>
        <w:ind w:right="720"/>
        <w:rPr>
          <w:lang w:val="es-ES"/>
        </w:rPr>
      </w:pPr>
      <w:r w:rsidRPr="00CC3B8F">
        <w:rPr>
          <w:lang w:val="es-ES"/>
        </w:rPr>
        <w:t>la cantidad de instancias del software de servidor que usted ejecuta, y</w:t>
      </w:r>
    </w:p>
    <w:p w14:paraId="102B9389" w14:textId="77777777" w:rsidR="004E48F3" w:rsidRPr="00CC3B8F" w:rsidRDefault="00ED5BFF" w:rsidP="00BA3AC1">
      <w:pPr>
        <w:pStyle w:val="Bullet3"/>
        <w:ind w:right="720"/>
        <w:rPr>
          <w:lang w:val="es-ES"/>
        </w:rPr>
      </w:pPr>
      <w:r w:rsidRPr="00CC3B8F">
        <w:rPr>
          <w:lang w:val="es-ES"/>
        </w:rPr>
        <w:t>la cantidad de dispositivos y usuarios que acceden a las instancias del software de servidor; y</w:t>
      </w:r>
    </w:p>
    <w:p w14:paraId="015FB940" w14:textId="77777777" w:rsidR="004E48F3" w:rsidRPr="001D10EE" w:rsidRDefault="00ED5BFF" w:rsidP="006C04F5">
      <w:pPr>
        <w:pStyle w:val="Heading2"/>
        <w:tabs>
          <w:tab w:val="clear" w:pos="1533"/>
        </w:tabs>
        <w:ind w:left="1440" w:right="720" w:hanging="360"/>
      </w:pPr>
      <w:r>
        <w:t>Terminología de las licencias.</w:t>
      </w:r>
    </w:p>
    <w:p w14:paraId="50528F4F" w14:textId="77777777" w:rsidR="004E48F3" w:rsidRPr="00CC3B8F" w:rsidRDefault="00ED5BFF" w:rsidP="00BA3AC1">
      <w:pPr>
        <w:pStyle w:val="Bullet3"/>
        <w:ind w:right="720"/>
        <w:rPr>
          <w:lang w:val="es-ES"/>
        </w:rPr>
      </w:pPr>
      <w:r w:rsidRPr="00CC3B8F">
        <w:rPr>
          <w:b/>
          <w:bCs/>
          <w:lang w:val="es-ES"/>
        </w:rPr>
        <w:lastRenderedPageBreak/>
        <w:t>Instancia.</w:t>
      </w:r>
      <w:r w:rsidRPr="00CC3B8F">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CC3B8F" w:rsidRDefault="00ED5BFF" w:rsidP="00BA3AC1">
      <w:pPr>
        <w:pStyle w:val="Bullet3"/>
        <w:ind w:right="720"/>
        <w:rPr>
          <w:lang w:val="es-ES"/>
        </w:rPr>
      </w:pPr>
      <w:r w:rsidRPr="00CC3B8F">
        <w:rPr>
          <w:b/>
          <w:bCs/>
          <w:lang w:val="es-ES"/>
        </w:rPr>
        <w:t>Ejecución de una instancia.</w:t>
      </w:r>
      <w:r w:rsidRPr="00CC3B8F">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CC3B8F" w:rsidRDefault="00ED5BFF" w:rsidP="00BA3AC1">
      <w:pPr>
        <w:pStyle w:val="Bullet3"/>
        <w:ind w:right="720"/>
        <w:rPr>
          <w:lang w:val="es-ES"/>
        </w:rPr>
      </w:pPr>
      <w:r w:rsidRPr="00CC3B8F">
        <w:rPr>
          <w:b/>
          <w:bCs/>
          <w:lang w:val="es-ES"/>
        </w:rPr>
        <w:t>Entorno de sistema operativo.</w:t>
      </w:r>
      <w:r w:rsidRPr="00CC3B8F">
        <w:rPr>
          <w:lang w:val="es-ES"/>
        </w:rPr>
        <w:t xml:space="preserve"> Un “entorno de sistema operativo” es:</w:t>
      </w:r>
    </w:p>
    <w:p w14:paraId="099A00A0" w14:textId="77777777" w:rsidR="004E48F3" w:rsidRPr="00CC3B8F" w:rsidRDefault="00ED5BFF" w:rsidP="00BA3AC1">
      <w:pPr>
        <w:pStyle w:val="Bullet4"/>
        <w:ind w:right="720"/>
        <w:rPr>
          <w:lang w:val="es-ES"/>
        </w:rPr>
      </w:pPr>
      <w:r w:rsidRPr="00CC3B8F">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CC3B8F" w:rsidRDefault="00ED5BFF" w:rsidP="00BA3AC1">
      <w:pPr>
        <w:pStyle w:val="Bullet4"/>
        <w:ind w:right="720"/>
        <w:rPr>
          <w:lang w:val="es-ES"/>
        </w:rPr>
      </w:pPr>
      <w:r w:rsidRPr="00CC3B8F">
        <w:rPr>
          <w:lang w:val="es-ES"/>
        </w:rPr>
        <w:t>instancias de aplicaciones, si las hubiera, configuradas para ejecutarse en la instancia del sistema operativo o en partes identificadas anteriormente.</w:t>
      </w:r>
    </w:p>
    <w:p w14:paraId="25A717C4" w14:textId="77777777" w:rsidR="004E48F3" w:rsidRPr="00CC3B8F" w:rsidRDefault="00ED5BFF" w:rsidP="00C3371A">
      <w:pPr>
        <w:pStyle w:val="Body3"/>
        <w:ind w:left="1800" w:right="720"/>
        <w:rPr>
          <w:lang w:val="es-ES"/>
        </w:rPr>
      </w:pPr>
      <w:r w:rsidRPr="00CC3B8F">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CC3B8F" w:rsidRDefault="00ED5BFF" w:rsidP="00BA3AC1">
      <w:pPr>
        <w:pStyle w:val="Bullet4"/>
        <w:ind w:right="720"/>
        <w:rPr>
          <w:lang w:val="es-ES"/>
        </w:rPr>
      </w:pPr>
      <w:r w:rsidRPr="00CC3B8F">
        <w:rPr>
          <w:lang w:val="es-ES"/>
        </w:rPr>
        <w:t>un entorno de sistema operativo físico,</w:t>
      </w:r>
    </w:p>
    <w:p w14:paraId="4EFC6A3A" w14:textId="77777777" w:rsidR="004E48F3" w:rsidRPr="00CC3B8F" w:rsidRDefault="00ED5BFF" w:rsidP="00BA3AC1">
      <w:pPr>
        <w:pStyle w:val="Bullet4"/>
        <w:ind w:right="720"/>
        <w:rPr>
          <w:lang w:val="es-ES"/>
        </w:rPr>
      </w:pPr>
      <w:r w:rsidRPr="00CC3B8F">
        <w:rPr>
          <w:lang w:val="es-ES"/>
        </w:rPr>
        <w:t>uno o varios entornos de sistema operativo virtuales.</w:t>
      </w:r>
    </w:p>
    <w:p w14:paraId="4483FFDF" w14:textId="77777777" w:rsidR="004E48F3" w:rsidRPr="00CC3B8F" w:rsidRDefault="00ED5BFF" w:rsidP="00BA3AC1">
      <w:pPr>
        <w:pStyle w:val="Bullet3"/>
        <w:ind w:right="720"/>
        <w:rPr>
          <w:lang w:val="es-ES"/>
        </w:rPr>
      </w:pPr>
      <w:r w:rsidRPr="00CC3B8F">
        <w:rPr>
          <w:b/>
          <w:bCs/>
          <w:lang w:val="es-ES"/>
        </w:rPr>
        <w:t>Servidor.</w:t>
      </w:r>
      <w:r w:rsidRPr="00CC3B8F">
        <w:rPr>
          <w:lang w:val="es-ES"/>
        </w:rPr>
        <w:t xml:space="preserve"> Un servidor es un sistema de hardware físico capaz de ejecutar el software de servidor. Una partición o división de hardware se considera un sistema de hardware físico independiente.</w:t>
      </w:r>
    </w:p>
    <w:p w14:paraId="290400DF" w14:textId="63FA7219" w:rsidR="004641D6" w:rsidRPr="00CC3B8F" w:rsidRDefault="00ED5BFF" w:rsidP="00BA3AC1">
      <w:pPr>
        <w:pStyle w:val="Bullet3"/>
        <w:ind w:right="720"/>
        <w:rPr>
          <w:lang w:val="es-ES"/>
        </w:rPr>
      </w:pPr>
      <w:r w:rsidRPr="00CC3B8F">
        <w:rPr>
          <w:b/>
          <w:bCs/>
          <w:lang w:val="es-ES"/>
        </w:rPr>
        <w:t>Cesión de una licencia.</w:t>
      </w:r>
      <w:r w:rsidRPr="00CC3B8F">
        <w:rPr>
          <w:lang w:val="es-ES"/>
        </w:rPr>
        <w:t xml:space="preserve"> “Ceder una licencia” significa simplemente designar dicha licencia a un servidor, dispositivo o usuario.</w:t>
      </w:r>
    </w:p>
    <w:p w14:paraId="19A235B8" w14:textId="77777777" w:rsidR="004E48F3" w:rsidRPr="001D10EE" w:rsidRDefault="00ED5BFF" w:rsidP="00BA3AC1">
      <w:pPr>
        <w:pStyle w:val="Heading1"/>
        <w:ind w:right="720"/>
      </w:pPr>
      <w:r>
        <w:t>DERECHOS DE USO.</w:t>
      </w:r>
    </w:p>
    <w:p w14:paraId="7EF38AFD" w14:textId="77777777" w:rsidR="004E48F3" w:rsidRPr="00CC3B8F" w:rsidRDefault="00ED5BFF" w:rsidP="00BA3AC1">
      <w:pPr>
        <w:pStyle w:val="Heading2"/>
        <w:ind w:right="720"/>
        <w:rPr>
          <w:lang w:val="es-ES"/>
        </w:rPr>
      </w:pPr>
      <w:r w:rsidRPr="00CC3B8F">
        <w:rPr>
          <w:lang w:val="es-ES"/>
        </w:rPr>
        <w:t>Cesión de la licencia al servidor.</w:t>
      </w:r>
    </w:p>
    <w:p w14:paraId="6028001F" w14:textId="77777777" w:rsidR="004E48F3" w:rsidRPr="00CC3B8F" w:rsidRDefault="00ED5BFF" w:rsidP="008C1EFB">
      <w:pPr>
        <w:pStyle w:val="Heading3"/>
        <w:numPr>
          <w:ilvl w:val="0"/>
          <w:numId w:val="15"/>
        </w:numPr>
        <w:ind w:right="720" w:hanging="180"/>
        <w:rPr>
          <w:lang w:val="es-ES"/>
        </w:rPr>
      </w:pPr>
      <w:r w:rsidRPr="00CC3B8F">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19F2CF4F" w:rsidR="004E48F3" w:rsidRPr="00CC3B8F" w:rsidRDefault="00ED5BFF" w:rsidP="008C1EFB">
      <w:pPr>
        <w:pStyle w:val="Heading3"/>
        <w:numPr>
          <w:ilvl w:val="0"/>
          <w:numId w:val="15"/>
        </w:numPr>
        <w:ind w:right="720" w:hanging="180"/>
        <w:rPr>
          <w:lang w:val="es-ES"/>
        </w:rPr>
      </w:pPr>
      <w:r w:rsidRPr="00CC3B8F">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CC3B8F" w:rsidRDefault="00ED5BFF" w:rsidP="003E7877">
      <w:pPr>
        <w:pStyle w:val="Heading2"/>
        <w:tabs>
          <w:tab w:val="clear" w:pos="1533"/>
        </w:tabs>
        <w:ind w:left="1440" w:right="720" w:hanging="360"/>
        <w:rPr>
          <w:b w:val="0"/>
          <w:bCs w:val="0"/>
          <w:lang w:val="es-ES"/>
        </w:rPr>
      </w:pPr>
      <w:r w:rsidRPr="00CC3B8F">
        <w:rPr>
          <w:lang w:val="es-ES"/>
        </w:rPr>
        <w:t xml:space="preserve">Ejecución de instancias del software de servidor. </w:t>
      </w:r>
      <w:r w:rsidRPr="00CC3B8F">
        <w:rPr>
          <w:b w:val="0"/>
          <w:lang w:val="es-ES"/>
        </w:rPr>
        <w:t>Puede ejecutar, en cualquier momento, una instancia del software de servidor en un entorno de sistema operativo físico o virtual en el servidor licenciado.</w:t>
      </w:r>
    </w:p>
    <w:p w14:paraId="36E769C4" w14:textId="17A6C99A" w:rsidR="004E48F3" w:rsidRPr="00CC3B8F" w:rsidRDefault="00ED5BFF" w:rsidP="003E7877">
      <w:pPr>
        <w:pStyle w:val="Heading2"/>
        <w:tabs>
          <w:tab w:val="clear" w:pos="1533"/>
        </w:tabs>
        <w:ind w:left="1440" w:right="720"/>
        <w:rPr>
          <w:b w:val="0"/>
          <w:bCs w:val="0"/>
          <w:lang w:val="es-ES"/>
        </w:rPr>
      </w:pPr>
      <w:r w:rsidRPr="00CC3B8F">
        <w:rPr>
          <w:lang w:val="es-ES"/>
        </w:rPr>
        <w:t xml:space="preserve">Ejecución de instancias de software adicional. </w:t>
      </w:r>
      <w:r w:rsidRPr="00CC3B8F">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530DB84" w:rsidR="004E48F3" w:rsidRPr="00CC3B8F" w:rsidRDefault="005E70D6" w:rsidP="00BA3AC1">
      <w:pPr>
        <w:pStyle w:val="Bullet3"/>
        <w:ind w:right="720"/>
      </w:pPr>
      <w:r w:rsidRPr="00CC3B8F">
        <w:t>Kits de desarrollo de software</w:t>
      </w:r>
    </w:p>
    <w:p w14:paraId="074E51FA" w14:textId="77777777" w:rsidR="004E48F3" w:rsidRPr="00CC3B8F" w:rsidRDefault="00ED5BFF" w:rsidP="003E7877">
      <w:pPr>
        <w:pStyle w:val="Heading2"/>
        <w:tabs>
          <w:tab w:val="clear" w:pos="1533"/>
          <w:tab w:val="num" w:pos="1440"/>
        </w:tabs>
        <w:ind w:left="1440" w:right="720" w:hanging="360"/>
        <w:rPr>
          <w:b w:val="0"/>
          <w:bCs w:val="0"/>
          <w:lang w:val="es-ES"/>
        </w:rPr>
      </w:pPr>
      <w:r w:rsidRPr="00CC3B8F">
        <w:rPr>
          <w:lang w:val="es-ES"/>
        </w:rPr>
        <w:t xml:space="preserve">Creación y almacenamiento de instancias en los servidores o en el soporte físico de almacenamiento. </w:t>
      </w:r>
      <w:r w:rsidRPr="00CC3B8F">
        <w:rPr>
          <w:b w:val="0"/>
          <w:lang w:val="es-ES"/>
        </w:rPr>
        <w:t>En virtud de cada licencia de software que adquiera, dispone de los derechos adicionales siguientes:</w:t>
      </w:r>
    </w:p>
    <w:p w14:paraId="62AB91AD" w14:textId="77777777" w:rsidR="004E48F3" w:rsidRPr="00CC3B8F" w:rsidRDefault="00ED5BFF" w:rsidP="00BA3AC1">
      <w:pPr>
        <w:pStyle w:val="Bullet3"/>
        <w:ind w:right="720"/>
        <w:rPr>
          <w:lang w:val="es-ES"/>
        </w:rPr>
      </w:pPr>
      <w:r w:rsidRPr="00CC3B8F">
        <w:rPr>
          <w:lang w:val="es-ES"/>
        </w:rPr>
        <w:t>Puede crear cualquier número de instancias de software de servidor y de software adicional.</w:t>
      </w:r>
    </w:p>
    <w:p w14:paraId="6B0079FA" w14:textId="77777777" w:rsidR="004E48F3" w:rsidRPr="00CC3B8F" w:rsidRDefault="00ED5BFF" w:rsidP="00BA3AC1">
      <w:pPr>
        <w:pStyle w:val="Bullet3"/>
        <w:ind w:right="720"/>
        <w:rPr>
          <w:lang w:val="es-ES"/>
        </w:rPr>
      </w:pPr>
      <w:r w:rsidRPr="00CC3B8F">
        <w:rPr>
          <w:lang w:val="es-ES"/>
        </w:rPr>
        <w:lastRenderedPageBreak/>
        <w:t>Puede almacenar instancias de software de servidor y de software adicional en cualquiera de los servidores o del soporte físico de almacenamiento.</w:t>
      </w:r>
    </w:p>
    <w:p w14:paraId="0C546DC0" w14:textId="77777777" w:rsidR="004E48F3" w:rsidRPr="00CC3B8F" w:rsidRDefault="00ED5BFF" w:rsidP="00BA3AC1">
      <w:pPr>
        <w:pStyle w:val="Bullet3"/>
        <w:ind w:right="720"/>
        <w:rPr>
          <w:lang w:val="es-ES"/>
        </w:rPr>
      </w:pPr>
      <w:r w:rsidRPr="00CC3B8F">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192102B" w14:textId="7F1F9F25" w:rsidR="004E48F3" w:rsidRPr="00CC3B8F" w:rsidRDefault="00CC3B8F" w:rsidP="003A54C0">
      <w:pPr>
        <w:pStyle w:val="Heading1"/>
        <w:keepNext/>
        <w:ind w:left="1080" w:right="720" w:hanging="360"/>
        <w:rPr>
          <w:lang w:val="es-ES"/>
        </w:rPr>
      </w:pPr>
      <w:r w:rsidRPr="00CC3B8F">
        <w:rPr>
          <w:lang w:val="es-ES"/>
        </w:rPr>
        <w:t>REQUISITOS DE LICENCIA Y/O DERECHOS DE USO ADICIONALES.</w:t>
      </w:r>
    </w:p>
    <w:p w14:paraId="5B82E390" w14:textId="77777777" w:rsidR="004E48F3" w:rsidRPr="00CC3B8F" w:rsidRDefault="00ED5BFF" w:rsidP="003E7877">
      <w:pPr>
        <w:pStyle w:val="Heading2"/>
        <w:keepNext/>
        <w:tabs>
          <w:tab w:val="clear" w:pos="1533"/>
        </w:tabs>
        <w:ind w:left="1440" w:right="720" w:hanging="360"/>
        <w:rPr>
          <w:lang w:val="es-ES"/>
        </w:rPr>
      </w:pPr>
      <w:r w:rsidRPr="00CC3B8F">
        <w:rPr>
          <w:lang w:val="es-ES"/>
        </w:rPr>
        <w:t>Licencias de acceso cliente (CALs)</w:t>
      </w:r>
    </w:p>
    <w:p w14:paraId="4760F004" w14:textId="2BE79911" w:rsidR="004E48F3" w:rsidRPr="00CC3B8F" w:rsidRDefault="00ED5BFF" w:rsidP="008C1EFB">
      <w:pPr>
        <w:pStyle w:val="Heading3Bold"/>
        <w:numPr>
          <w:ilvl w:val="0"/>
          <w:numId w:val="16"/>
        </w:numPr>
        <w:ind w:right="720"/>
        <w:rPr>
          <w:b w:val="0"/>
          <w:bCs w:val="0"/>
          <w:lang w:val="es-ES"/>
        </w:rPr>
      </w:pPr>
      <w:r w:rsidRPr="00CC3B8F">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02171B28" w:rsidR="004E48F3" w:rsidRPr="00CC3B8F" w:rsidRDefault="00B3022F" w:rsidP="00D138B4">
      <w:pPr>
        <w:pStyle w:val="Bullet4"/>
        <w:tabs>
          <w:tab w:val="clear" w:pos="2154"/>
        </w:tabs>
        <w:ind w:left="2520" w:hanging="270"/>
        <w:rPr>
          <w:lang w:val="es-ES"/>
        </w:rPr>
      </w:pPr>
      <w:r w:rsidRPr="00CC3B8F">
        <w:rPr>
          <w:lang w:val="es-ES"/>
        </w:rPr>
        <w:t>no necesita una CAL para ninguno de sus servidores licenciados para ejecutar instancias del software de servidor.</w:t>
      </w:r>
    </w:p>
    <w:p w14:paraId="1CC909DB" w14:textId="77777777" w:rsidR="004E48F3" w:rsidRPr="00CC3B8F" w:rsidRDefault="00ED5BFF" w:rsidP="00D138B4">
      <w:pPr>
        <w:pStyle w:val="Bullet4"/>
        <w:tabs>
          <w:tab w:val="clear" w:pos="2154"/>
        </w:tabs>
        <w:ind w:left="2520" w:hanging="270"/>
        <w:rPr>
          <w:lang w:val="es-ES"/>
        </w:rPr>
      </w:pPr>
      <w:r w:rsidRPr="00CC3B8F">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CC3B8F" w:rsidRDefault="00ED5BFF" w:rsidP="00D138B4">
      <w:pPr>
        <w:pStyle w:val="Bullet4"/>
        <w:tabs>
          <w:tab w:val="clear" w:pos="2154"/>
        </w:tabs>
        <w:ind w:left="2520" w:hanging="270"/>
        <w:rPr>
          <w:lang w:val="es-ES"/>
        </w:rPr>
      </w:pPr>
      <w:r w:rsidRPr="00CC3B8F">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3260E1CF" w:rsidR="004E48F3" w:rsidRPr="00CC3B8F" w:rsidRDefault="00ED5BFF" w:rsidP="008C1EFB">
      <w:pPr>
        <w:pStyle w:val="Heading3Bold"/>
        <w:numPr>
          <w:ilvl w:val="0"/>
          <w:numId w:val="16"/>
        </w:numPr>
        <w:ind w:right="720"/>
        <w:rPr>
          <w:b w:val="0"/>
          <w:bCs w:val="0"/>
          <w:lang w:val="es-ES"/>
        </w:rPr>
      </w:pPr>
      <w:r w:rsidRPr="00CC3B8F">
        <w:rPr>
          <w:lang w:val="es-ES"/>
        </w:rPr>
        <w:t xml:space="preserve">Tipos de CAL. </w:t>
      </w:r>
      <w:r w:rsidRPr="00CC3B8F">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0B348175" w:rsidR="004E48F3" w:rsidRPr="00CC3B8F" w:rsidRDefault="00ED5BFF" w:rsidP="008C1EFB">
      <w:pPr>
        <w:pStyle w:val="Heading3Bold"/>
        <w:numPr>
          <w:ilvl w:val="0"/>
          <w:numId w:val="16"/>
        </w:numPr>
        <w:ind w:right="720"/>
        <w:rPr>
          <w:b w:val="0"/>
          <w:bCs w:val="0"/>
          <w:lang w:val="es-ES"/>
        </w:rPr>
      </w:pPr>
      <w:r w:rsidRPr="00CC3B8F">
        <w:rPr>
          <w:lang w:val="es-ES"/>
        </w:rPr>
        <w:t xml:space="preserve">Reasignación de CALs. </w:t>
      </w:r>
      <w:r w:rsidRPr="00CC3B8F">
        <w:rPr>
          <w:b w:val="0"/>
          <w:lang w:val="es-ES"/>
        </w:rPr>
        <w:t>Además, usted podrá:</w:t>
      </w:r>
    </w:p>
    <w:p w14:paraId="7EE73C69" w14:textId="77777777" w:rsidR="004E48F3" w:rsidRPr="00CC3B8F" w:rsidRDefault="00ED5BFF" w:rsidP="00D138B4">
      <w:pPr>
        <w:pStyle w:val="Bullet4"/>
        <w:tabs>
          <w:tab w:val="clear" w:pos="2154"/>
        </w:tabs>
        <w:ind w:left="2520" w:hanging="270"/>
        <w:rPr>
          <w:lang w:val="es-ES"/>
        </w:rPr>
      </w:pPr>
      <w:r w:rsidRPr="00CC3B8F">
        <w:rPr>
          <w:lang w:val="es-ES"/>
        </w:rPr>
        <w:t>reasignar de manera permanente la CAL de un dispositivo a otro, o bien la CAL de un usuario a otro; o bien</w:t>
      </w:r>
    </w:p>
    <w:p w14:paraId="0C15D4EF" w14:textId="0C59DFC6" w:rsidR="00C82FFD" w:rsidRPr="00CC3B8F" w:rsidRDefault="00ED5BFF" w:rsidP="00D138B4">
      <w:pPr>
        <w:pStyle w:val="Bullet4"/>
        <w:tabs>
          <w:tab w:val="clear" w:pos="2154"/>
        </w:tabs>
        <w:ind w:left="2520" w:hanging="270"/>
        <w:rPr>
          <w:lang w:val="es-ES"/>
        </w:rPr>
      </w:pPr>
      <w:r w:rsidRPr="00CC3B8F">
        <w:rPr>
          <w:lang w:val="es-ES"/>
        </w:rPr>
        <w:t>reasignar temporalmente la CAL de dispositivo a un dispositivo de sustitución mientras el primer dispositivo esté fuera de servicio, o la CAL de usuario a un trabajador temporal mientras el usuario esté ausente.</w:t>
      </w:r>
    </w:p>
    <w:p w14:paraId="3C969B08" w14:textId="77777777" w:rsidR="004E48F3" w:rsidRPr="00CC3B8F" w:rsidRDefault="00ED5BFF" w:rsidP="003E7877">
      <w:pPr>
        <w:pStyle w:val="Heading2"/>
        <w:tabs>
          <w:tab w:val="clear" w:pos="1533"/>
        </w:tabs>
        <w:ind w:left="1440" w:right="720"/>
        <w:rPr>
          <w:b w:val="0"/>
          <w:bCs w:val="0"/>
          <w:lang w:val="es-ES"/>
        </w:rPr>
      </w:pPr>
      <w:r w:rsidRPr="00CC3B8F">
        <w:rPr>
          <w:lang w:val="es-ES"/>
        </w:rPr>
        <w:t xml:space="preserve">Multiplexación. </w:t>
      </w:r>
      <w:r w:rsidRPr="00CC3B8F">
        <w:rPr>
          <w:b w:val="0"/>
          <w:lang w:val="es-ES"/>
        </w:rPr>
        <w:t>El hardware o software que utilice para:</w:t>
      </w:r>
    </w:p>
    <w:p w14:paraId="78C6634F" w14:textId="77777777" w:rsidR="004E48F3" w:rsidRPr="001D10EE" w:rsidRDefault="00ED5BFF" w:rsidP="00BA3AC1">
      <w:pPr>
        <w:pStyle w:val="Bullet3"/>
        <w:ind w:right="720"/>
      </w:pPr>
      <w:r>
        <w:t>agrupar conexiones,</w:t>
      </w:r>
    </w:p>
    <w:p w14:paraId="6DDCD2FF" w14:textId="77777777" w:rsidR="004E48F3" w:rsidRPr="001D10EE" w:rsidRDefault="00ED5BFF" w:rsidP="00BA3AC1">
      <w:pPr>
        <w:pStyle w:val="Bullet3"/>
        <w:ind w:right="720"/>
      </w:pPr>
      <w:r>
        <w:t>reenrutar información, y</w:t>
      </w:r>
    </w:p>
    <w:p w14:paraId="4B975FDF" w14:textId="77777777" w:rsidR="004E48F3" w:rsidRPr="00CC3B8F" w:rsidRDefault="00ED5BFF" w:rsidP="00BA3AC1">
      <w:pPr>
        <w:pStyle w:val="Bullet3"/>
        <w:ind w:right="720"/>
        <w:rPr>
          <w:lang w:val="es-ES"/>
        </w:rPr>
      </w:pPr>
      <w:r w:rsidRPr="00CC3B8F">
        <w:rPr>
          <w:lang w:val="es-ES"/>
        </w:rPr>
        <w:t>reducir el número de dispositivos o usuarios que utilizan el software o acceden al mismo directamente</w:t>
      </w:r>
    </w:p>
    <w:p w14:paraId="0945C2C2" w14:textId="77777777" w:rsidR="004E48F3" w:rsidRPr="00CC3B8F" w:rsidRDefault="00ED5BFF" w:rsidP="006F78E4">
      <w:pPr>
        <w:pStyle w:val="Body2"/>
        <w:ind w:left="1530" w:right="720"/>
        <w:rPr>
          <w:lang w:val="es-ES"/>
        </w:rPr>
      </w:pPr>
      <w:r w:rsidRPr="00CC3B8F">
        <w:rPr>
          <w:lang w:val="es-ES"/>
        </w:rPr>
        <w:t>(en ocasiones se denomina “multiplexación” o “agrupación”), no disminuye el número de licencias de cualquier tipo que necesite.</w:t>
      </w:r>
    </w:p>
    <w:p w14:paraId="544D50A9" w14:textId="36004DF8" w:rsidR="004E48F3" w:rsidRPr="00CC3B8F" w:rsidRDefault="00ED5BFF" w:rsidP="003E7877">
      <w:pPr>
        <w:pStyle w:val="Heading2"/>
        <w:tabs>
          <w:tab w:val="clear" w:pos="1533"/>
        </w:tabs>
        <w:ind w:left="1440" w:right="720"/>
        <w:rPr>
          <w:b w:val="0"/>
          <w:bCs w:val="0"/>
          <w:lang w:val="es-ES"/>
        </w:rPr>
      </w:pPr>
      <w:r w:rsidRPr="00CC3B8F">
        <w:rPr>
          <w:lang w:val="es-ES"/>
        </w:rPr>
        <w:t xml:space="preserve">Cláusula de no separación del software de servidor. </w:t>
      </w:r>
      <w:r w:rsidRPr="00CC3B8F">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5B3BF895" w14:textId="10ADA64A" w:rsidR="004E48F3" w:rsidRPr="00CC3B8F" w:rsidRDefault="00ED5BFF" w:rsidP="00BA3AC1">
      <w:pPr>
        <w:pStyle w:val="Heading1"/>
        <w:ind w:right="720"/>
        <w:rPr>
          <w:b w:val="0"/>
          <w:bCs w:val="0"/>
          <w:lang w:val="es-ES"/>
        </w:rPr>
      </w:pPr>
      <w:r w:rsidRPr="00CC3B8F">
        <w:rPr>
          <w:lang w:val="es-ES"/>
        </w:rPr>
        <w:t xml:space="preserve">CLAVES DE PRODUCTO. </w:t>
      </w:r>
      <w:r w:rsidRPr="00CC3B8F">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76EA5E3A" w:rsidR="004E48F3" w:rsidRPr="00CC3B8F" w:rsidRDefault="00ED5BFF" w:rsidP="00BA3AC1">
      <w:pPr>
        <w:pStyle w:val="Heading1"/>
        <w:ind w:right="720"/>
        <w:rPr>
          <w:b w:val="0"/>
          <w:bCs w:val="0"/>
        </w:rPr>
      </w:pPr>
      <w:r w:rsidRPr="00CC3B8F">
        <w:rPr>
          <w:lang w:val="es-ES"/>
        </w:rPr>
        <w:t xml:space="preserve">COBERTURA DE LA LICENCIA. </w:t>
      </w:r>
      <w:r w:rsidRPr="00CC3B8F">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rPr>
        <w:t>No podrá:</w:t>
      </w:r>
    </w:p>
    <w:p w14:paraId="505B42BF" w14:textId="69503CF0" w:rsidR="004E48F3" w:rsidRPr="00CC3B8F" w:rsidRDefault="00ED5BFF" w:rsidP="002223FE">
      <w:pPr>
        <w:pStyle w:val="Bullet2"/>
        <w:tabs>
          <w:tab w:val="clear" w:pos="720"/>
          <w:tab w:val="num" w:pos="1350"/>
        </w:tabs>
        <w:ind w:left="1350" w:right="720" w:hanging="270"/>
        <w:rPr>
          <w:lang w:val="es-ES"/>
        </w:rPr>
      </w:pPr>
      <w:r w:rsidRPr="00CC3B8F">
        <w:rPr>
          <w:lang w:val="es-ES"/>
        </w:rPr>
        <w:t>eludir las limitaciones técnicas del software;</w:t>
      </w:r>
    </w:p>
    <w:p w14:paraId="581C7BEB"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21FCFC5B" w:rsidR="004E48F3" w:rsidRPr="00CC3B8F" w:rsidRDefault="00ED5BFF" w:rsidP="002223FE">
      <w:pPr>
        <w:pStyle w:val="Bullet2"/>
        <w:tabs>
          <w:tab w:val="clear" w:pos="720"/>
          <w:tab w:val="num" w:pos="1350"/>
        </w:tabs>
        <w:ind w:left="1350" w:right="720" w:hanging="270"/>
        <w:rPr>
          <w:lang w:val="es-ES"/>
        </w:rPr>
      </w:pPr>
      <w:r w:rsidRPr="00CC3B8F">
        <w:rPr>
          <w:lang w:val="es-ES"/>
        </w:rPr>
        <w:t>hacer más copias del software de las que especifica este contrato o que permite la legislación aplicable a pesar de esta limitación;</w:t>
      </w:r>
    </w:p>
    <w:p w14:paraId="176AD2BC"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publicar el software para hacer copias;</w:t>
      </w:r>
    </w:p>
    <w:p w14:paraId="78232340"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alquilar, arrendar o dar en préstamo el software; o</w:t>
      </w:r>
    </w:p>
    <w:p w14:paraId="770C4DDA"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utilizar el software para prestar servicios de hosting de software comercial.</w:t>
      </w:r>
    </w:p>
    <w:p w14:paraId="2E138AEC" w14:textId="77777777" w:rsidR="004E48F3" w:rsidRPr="00CC3B8F" w:rsidRDefault="00ED5BFF" w:rsidP="002223FE">
      <w:pPr>
        <w:pStyle w:val="Body1"/>
        <w:ind w:left="1080" w:right="720"/>
        <w:rPr>
          <w:lang w:val="es-ES"/>
        </w:rPr>
      </w:pPr>
      <w:r w:rsidRPr="00CC3B8F">
        <w:rPr>
          <w:lang w:val="es-ES"/>
        </w:rPr>
        <w:t>Los derechos de acceso al software en cualquier dispositivo no le otorgan ningún derecho a implementar patentes de Microsoft u otra propiedad intelectual e industrial de software o dispositivos que accedan a ese dispositivo.</w:t>
      </w:r>
    </w:p>
    <w:p w14:paraId="3EC55AC6" w14:textId="27F9C2E0" w:rsidR="004E48F3" w:rsidRPr="00CC3B8F" w:rsidRDefault="00ED5BFF" w:rsidP="00BA3AC1">
      <w:pPr>
        <w:pStyle w:val="Heading1"/>
        <w:ind w:right="720"/>
        <w:rPr>
          <w:b w:val="0"/>
          <w:bCs w:val="0"/>
        </w:rPr>
      </w:pPr>
      <w:r w:rsidRPr="00CC3B8F">
        <w:rPr>
          <w:lang w:val="es-ES"/>
        </w:rPr>
        <w:t xml:space="preserve">COPIA DE SEGURIDAD. </w:t>
      </w:r>
      <w:r w:rsidRPr="00CC3B8F">
        <w:rPr>
          <w:b w:val="0"/>
          <w:lang w:val="es-ES"/>
        </w:rPr>
        <w:t xml:space="preserve">Puede hacer una copia de seguridad del soporte físico del software. </w:t>
      </w:r>
      <w:r w:rsidRPr="00CC3B8F">
        <w:rPr>
          <w:b w:val="0"/>
        </w:rPr>
        <w:t>Usted sólo podrá utilizarla para crear instancias del software.</w:t>
      </w:r>
    </w:p>
    <w:p w14:paraId="34382C02" w14:textId="528BF243" w:rsidR="004E48F3" w:rsidRPr="00CC3B8F" w:rsidRDefault="00ED5BFF" w:rsidP="003E7877">
      <w:pPr>
        <w:pStyle w:val="Heading2"/>
        <w:tabs>
          <w:tab w:val="clear" w:pos="1533"/>
        </w:tabs>
        <w:ind w:left="1440" w:right="720"/>
        <w:rPr>
          <w:b w:val="0"/>
          <w:bCs w:val="0"/>
          <w:lang w:val="es-ES"/>
        </w:rPr>
      </w:pPr>
      <w:r w:rsidRPr="00CC3B8F">
        <w:rPr>
          <w:lang w:val="es-ES"/>
        </w:rPr>
        <w:t xml:space="preserve">Descarga electrónica. </w:t>
      </w:r>
      <w:r w:rsidRPr="00CC3B8F">
        <w:rPr>
          <w:b w:val="0"/>
          <w:lang w:val="es-ES"/>
        </w:rPr>
        <w:t>Si adquirió y descargó el software en línea, puede hacer una copia del software en un disco o en otro soporte físico para crear instancias del software.</w:t>
      </w:r>
    </w:p>
    <w:p w14:paraId="69FD068A" w14:textId="77777777" w:rsidR="004E48F3" w:rsidRPr="00CC3B8F" w:rsidRDefault="00ED5BFF" w:rsidP="00BA3AC1">
      <w:pPr>
        <w:pStyle w:val="Heading1"/>
        <w:ind w:right="720"/>
        <w:rPr>
          <w:b w:val="0"/>
          <w:bCs w:val="0"/>
          <w:lang w:val="es-ES"/>
        </w:rPr>
      </w:pPr>
      <w:r w:rsidRPr="00CC3B8F">
        <w:rPr>
          <w:lang w:val="es-ES"/>
        </w:rPr>
        <w:t xml:space="preserve">DOCUMENTACIÓN. </w:t>
      </w:r>
      <w:r w:rsidRPr="00CC3B8F">
        <w:rPr>
          <w:b w:val="0"/>
          <w:lang w:val="es-ES"/>
        </w:rPr>
        <w:t>Cualquier persona que tenga un acceso válido a su equipo o red interna puede copiar y utilizar la documentación para propósitos internos de referencia.</w:t>
      </w:r>
    </w:p>
    <w:p w14:paraId="2326049A" w14:textId="77777777" w:rsidR="00C82FFD" w:rsidRPr="00CC3B8F" w:rsidRDefault="00ED5BFF" w:rsidP="00BA3AC1">
      <w:pPr>
        <w:pStyle w:val="Heading1"/>
        <w:ind w:right="720"/>
        <w:rPr>
          <w:b w:val="0"/>
          <w:bCs w:val="0"/>
        </w:rPr>
      </w:pPr>
      <w:r w:rsidRPr="00CC3B8F">
        <w:rPr>
          <w:lang w:val="es-ES"/>
        </w:rPr>
        <w:t xml:space="preserve">RESTRICCIONES EN MATERIA DE EXPORTACIÓN. </w:t>
      </w:r>
      <w:r w:rsidRPr="00CC3B8F">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C3B8F">
        <w:rPr>
          <w:b w:val="0"/>
        </w:rPr>
        <w:t xml:space="preserve">Para obtener más información, consulte </w:t>
      </w:r>
      <w:hyperlink r:id="rId13" w:history="1">
        <w:r w:rsidRPr="00CC3B8F">
          <w:rPr>
            <w:rStyle w:val="Hyperlink"/>
            <w:rFonts w:eastAsia="SimSun" w:cs="Tahoma"/>
            <w:b w:val="0"/>
            <w:bCs w:val="0"/>
          </w:rPr>
          <w:t>www.microsoft.com/exporting</w:t>
        </w:r>
      </w:hyperlink>
      <w:r w:rsidRPr="00CC3B8F">
        <w:rPr>
          <w:b w:val="0"/>
        </w:rPr>
        <w:t>.</w:t>
      </w:r>
    </w:p>
    <w:p w14:paraId="6C4571F9" w14:textId="7219D9C4" w:rsidR="004E48F3" w:rsidRPr="00CC3B8F" w:rsidRDefault="00ED5BFF" w:rsidP="00BA3AC1">
      <w:pPr>
        <w:pStyle w:val="Heading1"/>
        <w:ind w:right="720"/>
        <w:rPr>
          <w:b w:val="0"/>
          <w:bCs w:val="0"/>
          <w:lang w:val="es-ES"/>
        </w:rPr>
      </w:pPr>
      <w:r w:rsidRPr="00CC3B8F">
        <w:rPr>
          <w:lang w:val="es-ES"/>
        </w:rPr>
        <w:t xml:space="preserve">CONTRATO COMPLETO. </w:t>
      </w:r>
      <w:r w:rsidRPr="00CC3B8F">
        <w:rPr>
          <w:b w:val="0"/>
          <w:lang w:val="es-ES"/>
        </w:rPr>
        <w:t>Este contrato, así como los términos de los complementos y las actualizaciones que utiliza, constituyen el contrato completo del software.</w:t>
      </w:r>
    </w:p>
    <w:p w14:paraId="092F8361" w14:textId="19C1D888" w:rsidR="004E48F3" w:rsidRPr="00CC3B8F" w:rsidRDefault="00ED5BFF" w:rsidP="00BA3AC1">
      <w:pPr>
        <w:pStyle w:val="Heading1"/>
        <w:ind w:right="720"/>
        <w:rPr>
          <w:b w:val="0"/>
          <w:bCs w:val="0"/>
          <w:lang w:val="es-ES"/>
        </w:rPr>
      </w:pPr>
      <w:r w:rsidRPr="00CC3B8F">
        <w:rPr>
          <w:lang w:val="es-ES"/>
        </w:rPr>
        <w:t xml:space="preserve">EFECTOS LEGALES. </w:t>
      </w:r>
      <w:r w:rsidRPr="00CC3B8F">
        <w:rPr>
          <w:b w:val="0"/>
          <w:lang w:val="es-ES"/>
        </w:rPr>
        <w:t>En el presente contrato se describen determinados derechos legales. Es posible que disponga de otros derechos en virtud de la legislación de su estado o país. Asimismo, pueden asistirle determinados derechos con respecto a la parte de quien adquirió el software. Este contrato no modifica los derechos de los que dispone en virtud de la legislación de su estado o país si dicha legislación no permite tal cosa.</w:t>
      </w:r>
    </w:p>
    <w:p w14:paraId="0799D348" w14:textId="77777777" w:rsidR="00757E8D" w:rsidRPr="00CC3B8F" w:rsidRDefault="00757E8D" w:rsidP="00BA3AC1">
      <w:pPr>
        <w:pStyle w:val="Heading1"/>
        <w:ind w:right="720"/>
        <w:rPr>
          <w:lang w:val="es-ES"/>
        </w:rPr>
      </w:pPr>
      <w:r w:rsidRPr="00CC3B8F">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34B26CE" w14:textId="77777777" w:rsidR="00757E8D" w:rsidRPr="00CC3B8F" w:rsidRDefault="00757E8D" w:rsidP="00BA3AC1">
      <w:pPr>
        <w:pStyle w:val="Heading1"/>
        <w:ind w:right="720"/>
        <w:rPr>
          <w:lang w:val="es-ES"/>
        </w:rPr>
      </w:pPr>
      <w:r w:rsidRPr="00CC3B8F">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51C88C5" w14:textId="2F995A50" w:rsidR="00757E8D" w:rsidRPr="00CC3B8F" w:rsidRDefault="00757E8D" w:rsidP="00BA3AC1">
      <w:pPr>
        <w:pStyle w:val="Heading1"/>
        <w:ind w:right="720"/>
        <w:rPr>
          <w:lang w:val="es-ES"/>
        </w:rPr>
      </w:pPr>
      <w:r w:rsidRPr="00CC3B8F">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03CE5" w:rsidRPr="00CC3B8F">
        <w:rPr>
          <w:lang w:val="es-ES"/>
        </w:rPr>
        <w:t>APLICABLE AUNQUE ALGÚN RECURSO</w:t>
      </w:r>
      <w:r w:rsidRPr="00CC3B8F">
        <w:rPr>
          <w:lang w:val="es-ES"/>
        </w:rPr>
        <w:t xml:space="preserve"> NO CUMPLA SU PROPÓSITO PRINCIPAL. MICROSOFT NO SERÁ, EN NINGÚN CASO, RESPONSABLE DE NINGUNA CANTIDAD QUE SUPERE LOS DOSCIENTOS CINCUENTA (250) DÓLARES ESTADOUNIDENSES.</w:t>
      </w:r>
    </w:p>
    <w:p w14:paraId="6239C6C2" w14:textId="77777777" w:rsidR="00C9409A" w:rsidRPr="00CC3B8F" w:rsidRDefault="00C9409A" w:rsidP="00BA3AC1">
      <w:pPr>
        <w:ind w:right="720"/>
        <w:rPr>
          <w:lang w:val="es-ES"/>
        </w:rPr>
      </w:pPr>
    </w:p>
    <w:sectPr w:rsidR="00C9409A" w:rsidRPr="00CC3B8F"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006DB" w14:textId="77777777" w:rsidR="00F20745" w:rsidRDefault="00F20745" w:rsidP="00757E8D">
      <w:r>
        <w:separator/>
      </w:r>
    </w:p>
  </w:endnote>
  <w:endnote w:type="continuationSeparator" w:id="0">
    <w:p w14:paraId="0AF49DF5" w14:textId="77777777" w:rsidR="00F20745" w:rsidRDefault="00F2074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E7F61" w14:textId="77777777" w:rsidR="00F20745" w:rsidRDefault="00F20745" w:rsidP="00757E8D">
      <w:r>
        <w:separator/>
      </w:r>
    </w:p>
  </w:footnote>
  <w:footnote w:type="continuationSeparator" w:id="0">
    <w:p w14:paraId="404EF3F6" w14:textId="77777777" w:rsidR="00F20745" w:rsidRDefault="00F20745" w:rsidP="00757E8D">
      <w:r>
        <w:continuationSeparator/>
      </w:r>
    </w:p>
  </w:footnote>
  <w:footnote w:id="1">
    <w:p w14:paraId="219D135E" w14:textId="5D13610F" w:rsidR="005E6C26" w:rsidRPr="00CC3B8F" w:rsidRDefault="005E6C26" w:rsidP="005E6C26">
      <w:pPr>
        <w:pStyle w:val="FootnoteText"/>
        <w:rPr>
          <w:b/>
          <w:sz w:val="16"/>
          <w:szCs w:val="16"/>
          <w:lang w:val="es-ES"/>
        </w:rPr>
      </w:pPr>
      <w:r w:rsidRPr="005E6C26">
        <w:rPr>
          <w:rStyle w:val="FootnoteReference"/>
          <w:b/>
          <w:sz w:val="16"/>
          <w:szCs w:val="16"/>
        </w:rPr>
        <w:footnoteRef/>
      </w:r>
      <w:r w:rsidRPr="00CC3B8F">
        <w:rPr>
          <w:b/>
          <w:sz w:val="16"/>
          <w:szCs w:val="16"/>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CC3B8F">
        <w:rPr>
          <w:b/>
          <w:i/>
          <w:sz w:val="16"/>
          <w:szCs w:val="16"/>
          <w:lang w:val="es-ES"/>
        </w:rPr>
        <w:t>Las demás marcas comerciales pertenecen a sus respectivos propietarios</w:t>
      </w:r>
      <w:r w:rsidRPr="00CC3B8F">
        <w:rPr>
          <w:b/>
          <w:sz w:val="16"/>
          <w:szCs w:val="16"/>
          <w:lang w:val="es-ES"/>
        </w:rPr>
        <w:t>”.</w:t>
      </w:r>
    </w:p>
  </w:footnote>
  <w:footnote w:id="2">
    <w:p w14:paraId="2B98FFC9" w14:textId="2FC760BC"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licencias que se otorgan al usuario final según estecontrato.</w:t>
      </w:r>
    </w:p>
  </w:footnote>
  <w:footnote w:id="3">
    <w:p w14:paraId="2F6E2EFB" w14:textId="494CE127"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CALs de usuario que pueden acceder directa o indirectamente a instancias del software de servidor licenciado según este contrato.</w:t>
      </w:r>
    </w:p>
  </w:footnote>
  <w:footnote w:id="4">
    <w:p w14:paraId="2759665A" w14:textId="53AFB5F9" w:rsidR="005E6C26" w:rsidRPr="00CC3B8F" w:rsidRDefault="005E6C26" w:rsidP="005E6C26">
      <w:pPr>
        <w:pStyle w:val="Footnote"/>
        <w:ind w:left="720"/>
        <w:rPr>
          <w:lang w:val="es-ES"/>
        </w:rPr>
      </w:pPr>
      <w:r>
        <w:rPr>
          <w:vertAlign w:val="superscript"/>
        </w:rPr>
        <w:footnoteRef/>
      </w:r>
      <w:r w:rsidRPr="00CC3B8F">
        <w:rPr>
          <w:lang w:val="es-ES"/>
        </w:rPr>
        <w:t xml:space="preserve"> </w:t>
      </w:r>
      <w:r w:rsidR="008B2D79" w:rsidRPr="00CC3B8F">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4E33381F" w:rsidR="00AF3B65" w:rsidRDefault="004D0C3E" w:rsidP="00372002">
    <w:pPr>
      <w:pStyle w:val="Header"/>
    </w:pPr>
    <w:r>
      <w:rPr>
        <w:noProof/>
      </w:rPr>
      <w:pict w14:anchorId="57D980E8">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E24F00C"/>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yFrjs32ZUaVMGo/g28GMrrJSuxd8sIuk1zND4W+sANh7di0EW9MPlw/SW+MN7oT+UCnqjQMdBvSKEWqyueLfQ==" w:salt="73R20PsBiZs3d7/k9IgoY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47AFD"/>
    <w:rsid w:val="00180017"/>
    <w:rsid w:val="00186783"/>
    <w:rsid w:val="001C5C26"/>
    <w:rsid w:val="001D0BAC"/>
    <w:rsid w:val="001D10EE"/>
    <w:rsid w:val="002026EC"/>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0C3E"/>
    <w:rsid w:val="004D27CB"/>
    <w:rsid w:val="004E48F3"/>
    <w:rsid w:val="004E608A"/>
    <w:rsid w:val="004F7A7A"/>
    <w:rsid w:val="00520FDC"/>
    <w:rsid w:val="00530A4D"/>
    <w:rsid w:val="00531CC7"/>
    <w:rsid w:val="00550AE8"/>
    <w:rsid w:val="00553126"/>
    <w:rsid w:val="00580583"/>
    <w:rsid w:val="00580A1C"/>
    <w:rsid w:val="00590CA7"/>
    <w:rsid w:val="005C27AC"/>
    <w:rsid w:val="005E6C26"/>
    <w:rsid w:val="005E70D6"/>
    <w:rsid w:val="006147F9"/>
    <w:rsid w:val="0065786F"/>
    <w:rsid w:val="00676184"/>
    <w:rsid w:val="00692D11"/>
    <w:rsid w:val="006B3CE3"/>
    <w:rsid w:val="006C04F5"/>
    <w:rsid w:val="006C0CF8"/>
    <w:rsid w:val="006D203E"/>
    <w:rsid w:val="006D6943"/>
    <w:rsid w:val="006F78E4"/>
    <w:rsid w:val="00703CE5"/>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A16F8"/>
    <w:rsid w:val="008B2D79"/>
    <w:rsid w:val="008C1EFB"/>
    <w:rsid w:val="008E4C7F"/>
    <w:rsid w:val="00900321"/>
    <w:rsid w:val="009030D5"/>
    <w:rsid w:val="009131CE"/>
    <w:rsid w:val="00914150"/>
    <w:rsid w:val="00941C1E"/>
    <w:rsid w:val="00950401"/>
    <w:rsid w:val="009568F5"/>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3B8F"/>
    <w:rsid w:val="00CC6376"/>
    <w:rsid w:val="00CE115C"/>
    <w:rsid w:val="00D048CA"/>
    <w:rsid w:val="00D138B4"/>
    <w:rsid w:val="00D3476B"/>
    <w:rsid w:val="00D60074"/>
    <w:rsid w:val="00D6567F"/>
    <w:rsid w:val="00D659DB"/>
    <w:rsid w:val="00D66AE3"/>
    <w:rsid w:val="00D66B5E"/>
    <w:rsid w:val="00D73D2D"/>
    <w:rsid w:val="00D82785"/>
    <w:rsid w:val="00D914A1"/>
    <w:rsid w:val="00DE0501"/>
    <w:rsid w:val="00DE5F30"/>
    <w:rsid w:val="00DF7019"/>
    <w:rsid w:val="00E1257C"/>
    <w:rsid w:val="00E209C2"/>
    <w:rsid w:val="00E33739"/>
    <w:rsid w:val="00E87F4F"/>
    <w:rsid w:val="00E936BA"/>
    <w:rsid w:val="00EA4B93"/>
    <w:rsid w:val="00EB741A"/>
    <w:rsid w:val="00ED37F5"/>
    <w:rsid w:val="00ED5BFF"/>
    <w:rsid w:val="00ED78CC"/>
    <w:rsid w:val="00EF1BC7"/>
    <w:rsid w:val="00F20745"/>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CD6DD1C7-0242-40C6-BBB7-52CDBCD48D42}"/>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002EE34B-1A8B-4272-80CC-A551458D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